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69" w:rsidRPr="00156E03" w:rsidRDefault="00967322" w:rsidP="001F7869">
      <w:pPr>
        <w:pStyle w:val="Title"/>
      </w:pPr>
      <w:r w:rsidRPr="00156E03">
        <w:t>DOCKET NO.</w:t>
      </w:r>
      <w:r w:rsidR="00FE5541" w:rsidRPr="00156E03">
        <w:t xml:space="preserve"> 43340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967322" w:rsidRPr="00156E03" w:rsidTr="001F7869">
        <w:tc>
          <w:tcPr>
            <w:tcW w:w="4608" w:type="dxa"/>
          </w:tcPr>
          <w:p w:rsidR="00967322" w:rsidRPr="00156E03" w:rsidRDefault="00FE5541">
            <w:pPr>
              <w:rPr>
                <w:b/>
              </w:rPr>
            </w:pPr>
            <w:r w:rsidRPr="00156E03">
              <w:rPr>
                <w:b/>
              </w:rPr>
              <w:t>APPLICATION OF CRYSTAL SPRINGS WATER CO., INC. TO AMEND A CERTIFICATE OF CONVENIENCE AND NECESSITY IN MONTGOMERY COUNTY (37916-C)</w:t>
            </w:r>
          </w:p>
        </w:tc>
        <w:tc>
          <w:tcPr>
            <w:tcW w:w="360" w:type="dxa"/>
          </w:tcPr>
          <w:p w:rsidR="00967322" w:rsidRPr="00156E03" w:rsidRDefault="00967322">
            <w:pPr>
              <w:rPr>
                <w:b/>
              </w:rPr>
            </w:pPr>
            <w:r w:rsidRPr="00156E03">
              <w:rPr>
                <w:b/>
              </w:rPr>
              <w:t>§</w:t>
            </w:r>
          </w:p>
          <w:p w:rsidR="00967322" w:rsidRPr="00156E03" w:rsidRDefault="00967322">
            <w:pPr>
              <w:rPr>
                <w:b/>
              </w:rPr>
            </w:pPr>
            <w:r w:rsidRPr="00156E03">
              <w:rPr>
                <w:b/>
              </w:rPr>
              <w:t>§</w:t>
            </w:r>
          </w:p>
          <w:p w:rsidR="00967322" w:rsidRPr="00156E03" w:rsidRDefault="00967322">
            <w:pPr>
              <w:rPr>
                <w:b/>
              </w:rPr>
            </w:pPr>
            <w:r w:rsidRPr="00156E03">
              <w:rPr>
                <w:b/>
              </w:rPr>
              <w:t>§</w:t>
            </w:r>
          </w:p>
          <w:p w:rsidR="00FE5541" w:rsidRPr="00156E03" w:rsidRDefault="00FE5541">
            <w:pPr>
              <w:rPr>
                <w:b/>
              </w:rPr>
            </w:pPr>
            <w:r w:rsidRPr="00156E03">
              <w:rPr>
                <w:b/>
              </w:rPr>
              <w:t>§</w:t>
            </w:r>
          </w:p>
          <w:p w:rsidR="00FE5541" w:rsidRPr="00156E03" w:rsidRDefault="00FE5541">
            <w:pPr>
              <w:rPr>
                <w:b/>
              </w:rPr>
            </w:pPr>
            <w:r w:rsidRPr="00156E03">
              <w:rPr>
                <w:b/>
              </w:rPr>
              <w:t>§</w:t>
            </w:r>
          </w:p>
        </w:tc>
        <w:tc>
          <w:tcPr>
            <w:tcW w:w="4482" w:type="dxa"/>
          </w:tcPr>
          <w:p w:rsidR="00967322" w:rsidRPr="00156E03" w:rsidRDefault="00967322">
            <w:pPr>
              <w:jc w:val="center"/>
              <w:rPr>
                <w:b/>
              </w:rPr>
            </w:pPr>
            <w:r w:rsidRPr="00156E03">
              <w:rPr>
                <w:b/>
              </w:rPr>
              <w:t>PUBLIC UTILITY COMMISSION</w:t>
            </w:r>
          </w:p>
          <w:p w:rsidR="00967322" w:rsidRPr="00156E03" w:rsidRDefault="00967322">
            <w:pPr>
              <w:jc w:val="center"/>
              <w:rPr>
                <w:b/>
              </w:rPr>
            </w:pPr>
          </w:p>
          <w:p w:rsidR="00967322" w:rsidRPr="00156E03" w:rsidRDefault="00967322">
            <w:pPr>
              <w:jc w:val="center"/>
              <w:rPr>
                <w:b/>
              </w:rPr>
            </w:pPr>
            <w:r w:rsidRPr="00156E03">
              <w:rPr>
                <w:b/>
              </w:rPr>
              <w:t>OF TEXAS</w:t>
            </w:r>
          </w:p>
        </w:tc>
      </w:tr>
    </w:tbl>
    <w:p w:rsidR="00967322" w:rsidRPr="00156E03" w:rsidRDefault="00FE5541">
      <w:pPr>
        <w:pStyle w:val="Title"/>
      </w:pPr>
      <w:r w:rsidRPr="00156E03">
        <w:t>NOTICE OF APPROVAL</w:t>
      </w:r>
    </w:p>
    <w:p w:rsidR="00FE5541" w:rsidRPr="00156E03" w:rsidRDefault="00FE5541" w:rsidP="00FE5541">
      <w:pPr>
        <w:pStyle w:val="BodyText"/>
      </w:pPr>
      <w:r w:rsidRPr="00156E03">
        <w:t xml:space="preserve">This Notice addresses the application </w:t>
      </w:r>
      <w:r w:rsidR="006D6440">
        <w:t>of</w:t>
      </w:r>
      <w:r w:rsidRPr="00156E03">
        <w:t xml:space="preserve"> Crystal Springs Water Co., Inc. (Crystal Springs) </w:t>
      </w:r>
      <w:r w:rsidR="006D6440">
        <w:t>to amend</w:t>
      </w:r>
      <w:r w:rsidR="00307BAF">
        <w:t xml:space="preserve"> its water Certificate of Convenience and N</w:t>
      </w:r>
      <w:r w:rsidRPr="00156E03">
        <w:t>ecessity (CCN</w:t>
      </w:r>
      <w:r w:rsidR="00C371E1">
        <w:t>)</w:t>
      </w:r>
      <w:r w:rsidRPr="00156E03">
        <w:t xml:space="preserve"> No. 11373 in Montgomery County, Texas. </w:t>
      </w:r>
      <w:r w:rsidR="0036713B" w:rsidRPr="00156E03">
        <w:t xml:space="preserve"> </w:t>
      </w:r>
      <w:r w:rsidR="006D6440" w:rsidRPr="00156E03">
        <w:t>Public Utility Commission of Texas (Commission)</w:t>
      </w:r>
      <w:r w:rsidR="006D6440">
        <w:t xml:space="preserve"> </w:t>
      </w:r>
      <w:r w:rsidRPr="00156E03">
        <w:t xml:space="preserve">Staff recommended </w:t>
      </w:r>
      <w:r w:rsidR="006D6440">
        <w:t>approval of the application.  The application is approved.</w:t>
      </w:r>
    </w:p>
    <w:p w:rsidR="00FE5541" w:rsidRPr="00156E03" w:rsidRDefault="00FE5541" w:rsidP="00FE5541">
      <w:pPr>
        <w:pStyle w:val="BodyText"/>
      </w:pPr>
      <w:r w:rsidRPr="00156E03">
        <w:t>The Commission adopts the following findings of fact and conclusions of law:</w:t>
      </w:r>
    </w:p>
    <w:p w:rsidR="00FE5541" w:rsidRPr="009D2D8D" w:rsidRDefault="00FE5541" w:rsidP="009D2D8D">
      <w:pPr>
        <w:pStyle w:val="Heading1"/>
      </w:pPr>
      <w:r w:rsidRPr="009D2D8D">
        <w:tab/>
        <w:t>Findings of Fact</w:t>
      </w:r>
    </w:p>
    <w:p w:rsidR="009D2D8D" w:rsidRPr="009D2D8D" w:rsidRDefault="009D2D8D" w:rsidP="009D2D8D">
      <w:pPr>
        <w:pStyle w:val="Heading6"/>
        <w:rPr>
          <w:bCs/>
          <w:iCs/>
          <w:sz w:val="24"/>
        </w:rPr>
      </w:pPr>
      <w:r w:rsidRPr="009D2D8D">
        <w:rPr>
          <w:bCs/>
          <w:iCs/>
          <w:sz w:val="24"/>
        </w:rPr>
        <w:t>Procedural History, Description and Background</w:t>
      </w:r>
    </w:p>
    <w:p w:rsidR="004B0380" w:rsidRDefault="004B0380" w:rsidP="004B0380">
      <w:pPr>
        <w:pStyle w:val="FOFNumbered"/>
      </w:pPr>
      <w:r w:rsidRPr="00156E03">
        <w:t xml:space="preserve">On May 7, 2014, Crystal Springs </w:t>
      </w:r>
      <w:r w:rsidRPr="005F77BF">
        <w:t xml:space="preserve">filed an application with the Texas Commission on Environmental Quality </w:t>
      </w:r>
      <w:r>
        <w:t xml:space="preserve">(TCEQ) </w:t>
      </w:r>
      <w:r w:rsidRPr="005F77BF">
        <w:t>t</w:t>
      </w:r>
      <w:r>
        <w:t xml:space="preserve">o amend its water CCN No. </w:t>
      </w:r>
      <w:r w:rsidR="00A33E93">
        <w:t>11373.</w:t>
      </w:r>
    </w:p>
    <w:p w:rsidR="004B0380" w:rsidRPr="005F77BF" w:rsidRDefault="004B0380" w:rsidP="004B0380">
      <w:pPr>
        <w:pStyle w:val="FOFNumbered"/>
      </w:pPr>
      <w:r>
        <w:t xml:space="preserve">The requested amendment reflects the addition of approximately 183.323 acres </w:t>
      </w:r>
      <w:r w:rsidR="00A33E93">
        <w:t xml:space="preserve">in order to serve </w:t>
      </w:r>
      <w:r>
        <w:t xml:space="preserve">a proposed </w:t>
      </w:r>
      <w:r w:rsidR="00A33E93">
        <w:t>residential development in Montgomery</w:t>
      </w:r>
      <w:r>
        <w:t xml:space="preserve"> County</w:t>
      </w:r>
      <w:r w:rsidR="00A33E93">
        <w:t>.</w:t>
      </w:r>
    </w:p>
    <w:p w:rsidR="00FE5541" w:rsidRPr="00156E03" w:rsidRDefault="00FE5541" w:rsidP="00FE5541">
      <w:pPr>
        <w:pStyle w:val="FOFNumbered"/>
      </w:pPr>
      <w:r w:rsidRPr="00156E03">
        <w:t xml:space="preserve">On July 24, 2014, TCEQ notified Crystal Springs that its application had been accepted for filing. </w:t>
      </w:r>
      <w:r w:rsidR="0036713B" w:rsidRPr="00156E03">
        <w:t xml:space="preserve"> </w:t>
      </w:r>
    </w:p>
    <w:p w:rsidR="00A33E93" w:rsidRDefault="00A33E93" w:rsidP="00A33E93">
      <w:pPr>
        <w:pStyle w:val="FOFNumbered"/>
      </w:pPr>
      <w:r w:rsidRPr="005F77BF">
        <w:t xml:space="preserve">On </w:t>
      </w:r>
      <w:r w:rsidRPr="00156E03">
        <w:t>September 1, 2014</w:t>
      </w:r>
      <w:r w:rsidRPr="005F77BF">
        <w:t>, functions relating to the economic regulation of water and sewer utilities were transferred from the TCEQ to the Commission.</w:t>
      </w:r>
    </w:p>
    <w:p w:rsidR="00A33E93" w:rsidRPr="005F77BF" w:rsidRDefault="00A33E93" w:rsidP="00A33E93">
      <w:pPr>
        <w:pStyle w:val="FOFNumbered"/>
      </w:pPr>
      <w:r w:rsidRPr="005F77BF">
        <w:t xml:space="preserve">On </w:t>
      </w:r>
      <w:r w:rsidRPr="00156E03">
        <w:t>September 29, 2014</w:t>
      </w:r>
      <w:r w:rsidRPr="005F77BF">
        <w:t xml:space="preserve">, Order No. </w:t>
      </w:r>
      <w:r>
        <w:t>2 was issued</w:t>
      </w:r>
      <w:r w:rsidRPr="005F77BF">
        <w:t>, requiring C</w:t>
      </w:r>
      <w:r w:rsidR="00E07E9E">
        <w:t>ommission Staff to file comments</w:t>
      </w:r>
      <w:r w:rsidRPr="005F77BF">
        <w:t xml:space="preserve"> on the </w:t>
      </w:r>
      <w:r w:rsidR="00E07E9E">
        <w:t>status of the proceeding, a recommendation on the need for a hearing or on final disposition of the application, if appropriate, or to propose a procedural schedule, if necessary.</w:t>
      </w:r>
    </w:p>
    <w:p w:rsidR="00A33E93" w:rsidRDefault="00A33E93" w:rsidP="00A33E93">
      <w:pPr>
        <w:pStyle w:val="FOFNumbered"/>
      </w:pPr>
      <w:r w:rsidRPr="005F77BF">
        <w:lastRenderedPageBreak/>
        <w:t xml:space="preserve">On </w:t>
      </w:r>
      <w:r w:rsidRPr="00156E03">
        <w:t>October 20, 2014</w:t>
      </w:r>
      <w:r w:rsidRPr="00A33E93">
        <w:rPr>
          <w:spacing w:val="-1"/>
        </w:rPr>
        <w:t xml:space="preserve">, </w:t>
      </w:r>
      <w:r w:rsidRPr="005F77BF">
        <w:t xml:space="preserve">Commission Staff </w:t>
      </w:r>
      <w:r>
        <w:t>responded</w:t>
      </w:r>
      <w:r w:rsidRPr="005F77BF">
        <w:t xml:space="preserve"> to Order No. </w:t>
      </w:r>
      <w:r>
        <w:t>2</w:t>
      </w:r>
      <w:r w:rsidRPr="005F77BF">
        <w:t>, recommending that the application be found administratively incomplete</w:t>
      </w:r>
      <w:r>
        <w:t xml:space="preserve">.  </w:t>
      </w:r>
    </w:p>
    <w:p w:rsidR="00A33E93" w:rsidRDefault="00A33E93" w:rsidP="00A33E93">
      <w:pPr>
        <w:pStyle w:val="FOFNumbered"/>
      </w:pPr>
      <w:r w:rsidRPr="00156E03">
        <w:t>On October 24, 2014, Order No. 3</w:t>
      </w:r>
      <w:r>
        <w:t xml:space="preserve"> was issued, finding the application deficient, establishing deadlines and</w:t>
      </w:r>
      <w:r w:rsidR="00307BAF">
        <w:t xml:space="preserve"> an</w:t>
      </w:r>
      <w:r>
        <w:t xml:space="preserve"> opportunity to cure</w:t>
      </w:r>
      <w:r w:rsidRPr="005F77BF">
        <w:t xml:space="preserve"> </w:t>
      </w:r>
    </w:p>
    <w:p w:rsidR="00A33E93" w:rsidRDefault="00A33E93" w:rsidP="00A33E93">
      <w:pPr>
        <w:pStyle w:val="FOFNumbered"/>
      </w:pPr>
      <w:r w:rsidRPr="00156E03">
        <w:t>On November 14, 2014</w:t>
      </w:r>
      <w:r>
        <w:t xml:space="preserve"> and </w:t>
      </w:r>
      <w:r w:rsidRPr="00156E03">
        <w:t xml:space="preserve">December 2, 2014, Crystal Springs filed </w:t>
      </w:r>
      <w:r>
        <w:t>amendments to the application</w:t>
      </w:r>
      <w:r w:rsidRPr="00156E03">
        <w:t xml:space="preserve"> in response to Order No. 3.  </w:t>
      </w:r>
    </w:p>
    <w:p w:rsidR="00251149" w:rsidRDefault="00251149" w:rsidP="00A33E93">
      <w:pPr>
        <w:pStyle w:val="FOFNumbered"/>
      </w:pPr>
      <w:r>
        <w:t>On. December 2, 2014, Commission Staff filed a supplemental response to Order No. 2, stating that when Crystal Springs submitted a TCEQ approved water system plan it would have all of the information necessary to assess the application for administrative completeness, and proposed deadlines for these filings.</w:t>
      </w:r>
    </w:p>
    <w:p w:rsidR="00A33E93" w:rsidRPr="00156E03" w:rsidRDefault="00A33E93" w:rsidP="00A33E93">
      <w:pPr>
        <w:pStyle w:val="FOFNumbered"/>
      </w:pPr>
      <w:r w:rsidRPr="00156E03">
        <w:t>On December 4, 2014, Order No. 4</w:t>
      </w:r>
      <w:r>
        <w:t xml:space="preserve"> </w:t>
      </w:r>
      <w:r w:rsidRPr="00156E03">
        <w:t xml:space="preserve">established a </w:t>
      </w:r>
      <w:r w:rsidR="00307BAF">
        <w:t>deadline</w:t>
      </w:r>
      <w:r>
        <w:t xml:space="preserve"> for Crystal Springs to submit a TCEQ approved water system plan</w:t>
      </w:r>
      <w:r w:rsidR="00307BAF">
        <w:t xml:space="preserve"> and for Commission Staff to file a further recommendation on administrative completeness</w:t>
      </w:r>
      <w:r w:rsidR="00E07E9E">
        <w:t xml:space="preserve"> of the application</w:t>
      </w:r>
      <w:r w:rsidRPr="00156E03">
        <w:t xml:space="preserve">.  </w:t>
      </w:r>
    </w:p>
    <w:p w:rsidR="00A33E93" w:rsidRPr="005F77BF" w:rsidRDefault="00A33E93" w:rsidP="00A33E93">
      <w:pPr>
        <w:pStyle w:val="FOFNumbered"/>
      </w:pPr>
      <w:r w:rsidRPr="00156E03">
        <w:t xml:space="preserve">On January 7, 2015, </w:t>
      </w:r>
      <w:r w:rsidRPr="005F77BF">
        <w:t>Commission Staff recommend</w:t>
      </w:r>
      <w:r>
        <w:t>ed</w:t>
      </w:r>
      <w:r w:rsidRPr="005F77BF">
        <w:t xml:space="preserve"> that the application, as amended, be found administratively complete and proposed a procedural schedule.</w:t>
      </w:r>
    </w:p>
    <w:p w:rsidR="00A33E93" w:rsidRPr="005F77BF" w:rsidRDefault="00063C0C" w:rsidP="00A33E93">
      <w:pPr>
        <w:pStyle w:val="FOFNumbered"/>
      </w:pPr>
      <w:r w:rsidRPr="00156E03">
        <w:t>On January 9, 2015, Order No. 5</w:t>
      </w:r>
      <w:r w:rsidR="003C7E24">
        <w:t xml:space="preserve"> was issued</w:t>
      </w:r>
      <w:r>
        <w:t xml:space="preserve">, </w:t>
      </w:r>
      <w:r w:rsidR="00A33E93" w:rsidRPr="005F77BF">
        <w:t>deeming the application and notice, as amended, administratively complete, and adopting a procedural schedule.</w:t>
      </w:r>
    </w:p>
    <w:p w:rsidR="00A33E93" w:rsidRDefault="00063C0C" w:rsidP="00A33E93">
      <w:pPr>
        <w:pStyle w:val="FOFNumbered"/>
      </w:pPr>
      <w:r w:rsidRPr="00156E03">
        <w:t>On February 6, 2015, Crystal Sprin</w:t>
      </w:r>
      <w:r>
        <w:t xml:space="preserve">gs </w:t>
      </w:r>
      <w:r w:rsidR="00A33E93" w:rsidRPr="005F77BF">
        <w:t xml:space="preserve">filed signed consent forms confirming the </w:t>
      </w:r>
      <w:r>
        <w:t xml:space="preserve">maps, tariffs, and </w:t>
      </w:r>
      <w:r w:rsidR="00E07E9E">
        <w:t xml:space="preserve">amended </w:t>
      </w:r>
      <w:bookmarkStart w:id="0" w:name="_GoBack"/>
      <w:bookmarkEnd w:id="0"/>
      <w:r>
        <w:t xml:space="preserve">certificate </w:t>
      </w:r>
      <w:r w:rsidR="00A33E93" w:rsidRPr="005F77BF">
        <w:t xml:space="preserve">CCN No. </w:t>
      </w:r>
      <w:r>
        <w:t xml:space="preserve">11373 </w:t>
      </w:r>
      <w:r w:rsidR="00A33E93" w:rsidRPr="005F77BF">
        <w:t>as prepared by Commission Staff.</w:t>
      </w:r>
    </w:p>
    <w:p w:rsidR="00063C0C" w:rsidRPr="005F77BF" w:rsidRDefault="00063C0C" w:rsidP="00063C0C">
      <w:pPr>
        <w:pStyle w:val="FOFNumbered"/>
      </w:pPr>
      <w:r w:rsidRPr="005F77BF">
        <w:t xml:space="preserve">The </w:t>
      </w:r>
      <w:r>
        <w:t xml:space="preserve">CCN certificate, </w:t>
      </w:r>
      <w:r w:rsidRPr="005F77BF">
        <w:t xml:space="preserve">map and tariff referenced in </w:t>
      </w:r>
      <w:r>
        <w:t>Finding of Fact No. 12</w:t>
      </w:r>
      <w:r w:rsidRPr="005F77BF">
        <w:t xml:space="preserve"> are attached to this </w:t>
      </w:r>
      <w:r>
        <w:t>Notice</w:t>
      </w:r>
      <w:r w:rsidRPr="005F77BF">
        <w:t>.</w:t>
      </w:r>
    </w:p>
    <w:p w:rsidR="00063C0C" w:rsidRDefault="00063C0C" w:rsidP="00063C0C">
      <w:pPr>
        <w:pStyle w:val="FOFNumbered"/>
      </w:pPr>
      <w:r w:rsidRPr="005F77BF">
        <w:t xml:space="preserve">On </w:t>
      </w:r>
      <w:r w:rsidRPr="00156E03">
        <w:t>March 18, 2015</w:t>
      </w:r>
      <w:r w:rsidRPr="005F77BF">
        <w:t xml:space="preserve">, Commission Staff filed its recommendation on final disposition, recommending </w:t>
      </w:r>
      <w:r>
        <w:t>approval of the application.</w:t>
      </w:r>
    </w:p>
    <w:p w:rsidR="00FE5541" w:rsidRDefault="00FE5541" w:rsidP="00FE5541">
      <w:pPr>
        <w:pStyle w:val="FOFNumbered"/>
      </w:pPr>
      <w:r w:rsidRPr="00156E03">
        <w:t xml:space="preserve">On April 20, 2015, </w:t>
      </w:r>
      <w:r w:rsidR="0036713B" w:rsidRPr="00156E03">
        <w:t xml:space="preserve">Commission </w:t>
      </w:r>
      <w:r w:rsidRPr="00156E03">
        <w:t>S</w:t>
      </w:r>
      <w:r w:rsidR="008A5C51">
        <w:t>taff and Crystal Springs filed a</w:t>
      </w:r>
      <w:r w:rsidRPr="00156E03">
        <w:t xml:space="preserve"> </w:t>
      </w:r>
      <w:r w:rsidR="0036713B" w:rsidRPr="00156E03">
        <w:t>proposed notice of approval</w:t>
      </w:r>
      <w:r w:rsidR="008A5C51">
        <w:t xml:space="preserve"> and </w:t>
      </w:r>
      <w:r w:rsidR="00753CE0">
        <w:t>a</w:t>
      </w:r>
      <w:r w:rsidRPr="00156E03">
        <w:t xml:space="preserve"> </w:t>
      </w:r>
      <w:r w:rsidR="0036713B" w:rsidRPr="00156E03">
        <w:t>joint motion to admit evidence</w:t>
      </w:r>
      <w:r w:rsidRPr="00156E03">
        <w:t xml:space="preserve">. </w:t>
      </w:r>
      <w:r w:rsidR="0036713B" w:rsidRPr="00156E03">
        <w:t xml:space="preserve"> </w:t>
      </w:r>
    </w:p>
    <w:p w:rsidR="009C793E" w:rsidRPr="009C793E" w:rsidRDefault="009C793E" w:rsidP="009C793E">
      <w:pPr>
        <w:pStyle w:val="Heading6"/>
        <w:rPr>
          <w:bCs/>
          <w:iCs/>
          <w:sz w:val="24"/>
        </w:rPr>
      </w:pPr>
      <w:r w:rsidRPr="009C793E">
        <w:rPr>
          <w:bCs/>
          <w:iCs/>
          <w:sz w:val="24"/>
        </w:rPr>
        <w:t>Notice</w:t>
      </w:r>
    </w:p>
    <w:p w:rsidR="008A5C51" w:rsidRDefault="008A5C51" w:rsidP="009C793E">
      <w:pPr>
        <w:pStyle w:val="FOFNumbered"/>
      </w:pPr>
      <w:r>
        <w:t>O</w:t>
      </w:r>
      <w:r w:rsidRPr="00156E03">
        <w:t>n July 28, 2014</w:t>
      </w:r>
      <w:r>
        <w:t>, n</w:t>
      </w:r>
      <w:r w:rsidRPr="00156E03">
        <w:t xml:space="preserve">otice </w:t>
      </w:r>
      <w:r>
        <w:t>was sent to all affected and interested parties</w:t>
      </w:r>
      <w:r w:rsidR="004B0380">
        <w:t>.</w:t>
      </w:r>
    </w:p>
    <w:p w:rsidR="008A5C51" w:rsidRDefault="008A5C51" w:rsidP="009C793E">
      <w:pPr>
        <w:pStyle w:val="FOFNumbered"/>
      </w:pPr>
      <w:r>
        <w:lastRenderedPageBreak/>
        <w:t>O</w:t>
      </w:r>
      <w:r w:rsidRPr="00156E03">
        <w:t>n July 30, 2014 and August 6, 2014</w:t>
      </w:r>
      <w:r>
        <w:t>, notice</w:t>
      </w:r>
      <w:r w:rsidRPr="00156E03">
        <w:t xml:space="preserve"> of Crystal Springs' application was published in the </w:t>
      </w:r>
      <w:r w:rsidRPr="00156E03">
        <w:rPr>
          <w:i/>
        </w:rPr>
        <w:t>Conroe Courier</w:t>
      </w:r>
      <w:r w:rsidR="00121514">
        <w:rPr>
          <w:i/>
        </w:rPr>
        <w:t xml:space="preserve">, </w:t>
      </w:r>
      <w:r w:rsidR="00121514">
        <w:t>a newspaper in Montgomery County.</w:t>
      </w:r>
      <w:r w:rsidRPr="00156E03">
        <w:rPr>
          <w:i/>
        </w:rPr>
        <w:t xml:space="preserve"> </w:t>
      </w:r>
    </w:p>
    <w:p w:rsidR="009C793E" w:rsidRDefault="009C793E" w:rsidP="009C793E">
      <w:pPr>
        <w:pStyle w:val="FOFNumbered"/>
      </w:pPr>
      <w:r w:rsidRPr="00156E03">
        <w:t xml:space="preserve">On August 19, 2014, Crystal Springs submitted </w:t>
      </w:r>
      <w:r w:rsidR="00121514">
        <w:t xml:space="preserve">affidavits of notice, </w:t>
      </w:r>
      <w:r w:rsidRPr="00156E03">
        <w:t xml:space="preserve">a copy of the notice sent to affected parties and a copy of the notice that was published.  </w:t>
      </w:r>
    </w:p>
    <w:p w:rsidR="009D2D8D" w:rsidRPr="009D2D8D" w:rsidRDefault="009D2D8D" w:rsidP="009D2D8D">
      <w:pPr>
        <w:pStyle w:val="Heading6"/>
        <w:rPr>
          <w:bCs/>
          <w:iCs/>
          <w:sz w:val="24"/>
        </w:rPr>
      </w:pPr>
      <w:r w:rsidRPr="009D2D8D">
        <w:rPr>
          <w:bCs/>
          <w:iCs/>
          <w:sz w:val="24"/>
        </w:rPr>
        <w:t>Evidentiary Record</w:t>
      </w:r>
    </w:p>
    <w:p w:rsidR="009D2D8D" w:rsidRDefault="00307BAF" w:rsidP="009D2D8D">
      <w:pPr>
        <w:pStyle w:val="FOFNumbered"/>
      </w:pPr>
      <w:r>
        <w:rPr>
          <w:szCs w:val="24"/>
        </w:rPr>
        <w:t>On May 20</w:t>
      </w:r>
      <w:r w:rsidR="009D2D8D" w:rsidRPr="009D2D8D">
        <w:rPr>
          <w:szCs w:val="24"/>
        </w:rPr>
        <w:t xml:space="preserve">, 2015, the ALJ issued Order No. 7, admitting </w:t>
      </w:r>
      <w:r w:rsidR="009D2D8D" w:rsidRPr="009D2D8D">
        <w:rPr>
          <w:color w:val="000000"/>
        </w:rPr>
        <w:t>evidence into the record of this proceeding</w:t>
      </w:r>
      <w:r w:rsidR="009D2D8D">
        <w:t>.</w:t>
      </w:r>
    </w:p>
    <w:p w:rsidR="009C793E" w:rsidRPr="009C793E" w:rsidRDefault="009C793E" w:rsidP="009C793E">
      <w:pPr>
        <w:pStyle w:val="Heading6"/>
        <w:rPr>
          <w:bCs/>
          <w:iCs/>
          <w:sz w:val="24"/>
        </w:rPr>
      </w:pPr>
      <w:r w:rsidRPr="009C793E">
        <w:rPr>
          <w:bCs/>
          <w:iCs/>
          <w:sz w:val="24"/>
        </w:rPr>
        <w:t>Informal Disposition</w:t>
      </w:r>
    </w:p>
    <w:p w:rsidR="00063C0C" w:rsidRDefault="00063C0C" w:rsidP="00063C0C">
      <w:pPr>
        <w:pStyle w:val="FOFNumbered"/>
      </w:pPr>
      <w:r w:rsidRPr="005E2C26">
        <w:t>More than 15 days have passed since completion of the notice provided in this docket.</w:t>
      </w:r>
    </w:p>
    <w:p w:rsidR="00063C0C" w:rsidRDefault="00063C0C" w:rsidP="00063C0C">
      <w:pPr>
        <w:pStyle w:val="FOFNumbered"/>
      </w:pPr>
      <w:r>
        <w:t>Crystal Springs and Commission Staff are the only parties to this proceeding.</w:t>
      </w:r>
    </w:p>
    <w:p w:rsidR="009C793E" w:rsidRPr="00156E03" w:rsidRDefault="00063C0C" w:rsidP="00FE5541">
      <w:pPr>
        <w:pStyle w:val="FOFNumbered"/>
      </w:pPr>
      <w:r w:rsidRPr="005F77BF">
        <w:t xml:space="preserve">No </w:t>
      </w:r>
      <w:r>
        <w:t>protests</w:t>
      </w:r>
      <w:r w:rsidRPr="005F77BF">
        <w:t xml:space="preserve"> or requests for hearing were filed in this </w:t>
      </w:r>
      <w:r>
        <w:t>docket</w:t>
      </w:r>
      <w:r w:rsidRPr="005F77BF">
        <w:t>, therefore no hearing is necessary</w:t>
      </w:r>
      <w:r>
        <w:t>.</w:t>
      </w:r>
    </w:p>
    <w:p w:rsidR="00FE5541" w:rsidRPr="00156E03" w:rsidRDefault="0036713B" w:rsidP="0036713B">
      <w:pPr>
        <w:pStyle w:val="Heading1"/>
      </w:pPr>
      <w:r w:rsidRPr="00156E03">
        <w:tab/>
      </w:r>
      <w:r w:rsidR="00FE5541" w:rsidRPr="00156E03">
        <w:t>Conclusions of Law</w:t>
      </w:r>
    </w:p>
    <w:p w:rsidR="00063C0C" w:rsidRPr="00156E03" w:rsidRDefault="00063C0C" w:rsidP="00063C0C">
      <w:pPr>
        <w:pStyle w:val="FOFNumbered"/>
        <w:numPr>
          <w:ilvl w:val="0"/>
          <w:numId w:val="32"/>
        </w:numPr>
      </w:pPr>
      <w:r w:rsidRPr="00156E03">
        <w:t xml:space="preserve">The Commission has jurisdiction over </w:t>
      </w:r>
      <w:r>
        <w:t>these matters</w:t>
      </w:r>
      <w:r w:rsidRPr="00156E03">
        <w:t xml:space="preserve"> </w:t>
      </w:r>
      <w:r>
        <w:t xml:space="preserve">pursuant to </w:t>
      </w:r>
      <w:r w:rsidRPr="00156E03">
        <w:t>Tex. Water Code §§ 13.041, 13.241,</w:t>
      </w:r>
      <w:r>
        <w:t xml:space="preserve"> 13.244</w:t>
      </w:r>
      <w:r w:rsidRPr="00156E03">
        <w:t xml:space="preserve"> and 13.246 (TWC).</w:t>
      </w:r>
    </w:p>
    <w:p w:rsidR="00063C0C" w:rsidRPr="005F77BF" w:rsidRDefault="00063C0C" w:rsidP="00063C0C">
      <w:pPr>
        <w:pStyle w:val="FOFNumbered"/>
      </w:pPr>
      <w:r w:rsidRPr="00156E03">
        <w:t xml:space="preserve">Crystal Springs </w:t>
      </w:r>
      <w:r>
        <w:t>is a retail public utility</w:t>
      </w:r>
      <w:r w:rsidRPr="005F77BF">
        <w:t xml:space="preserve"> as defined in </w:t>
      </w:r>
      <w:r w:rsidR="009D2D8D">
        <w:rPr>
          <w:smallCaps/>
        </w:rPr>
        <w:t>TWC</w:t>
      </w:r>
      <w:r w:rsidRPr="006262EE">
        <w:rPr>
          <w:smallCaps/>
        </w:rPr>
        <w:t xml:space="preserve"> </w:t>
      </w:r>
      <w:r w:rsidRPr="006262EE">
        <w:t>§ </w:t>
      </w:r>
      <w:r w:rsidRPr="005F77BF">
        <w:t>13.002 (19).</w:t>
      </w:r>
    </w:p>
    <w:p w:rsidR="00063C0C" w:rsidRDefault="00063C0C" w:rsidP="00063C0C">
      <w:pPr>
        <w:pStyle w:val="FOFNumbered"/>
      </w:pPr>
      <w:r>
        <w:rPr>
          <w:spacing w:val="-1"/>
        </w:rPr>
        <w:t xml:space="preserve">Crystal Springs </w:t>
      </w:r>
      <w:r>
        <w:t>provided n</w:t>
      </w:r>
      <w:r w:rsidRPr="005F77BF">
        <w:t xml:space="preserve">otice </w:t>
      </w:r>
      <w:r>
        <w:t xml:space="preserve">in compliance with </w:t>
      </w:r>
      <w:r w:rsidRPr="00156E03">
        <w:t xml:space="preserve">TWC § 13.246 and 16 </w:t>
      </w:r>
      <w:r w:rsidR="009D2D8D">
        <w:t xml:space="preserve">Tex. Admin. Code </w:t>
      </w:r>
      <w:r w:rsidRPr="00156E03">
        <w:t>§ 24.106</w:t>
      </w:r>
      <w:r w:rsidR="009D2D8D">
        <w:t xml:space="preserve"> (TAC)</w:t>
      </w:r>
      <w:r>
        <w:t xml:space="preserve">.  </w:t>
      </w:r>
    </w:p>
    <w:p w:rsidR="00063C0C" w:rsidRDefault="00063C0C" w:rsidP="00063C0C">
      <w:pPr>
        <w:pStyle w:val="FOFNumbered"/>
      </w:pPr>
      <w:r>
        <w:t xml:space="preserve">The application was processed in accordance with the requirements of </w:t>
      </w:r>
      <w:r>
        <w:rPr>
          <w:smallCaps/>
        </w:rPr>
        <w:t>TWC</w:t>
      </w:r>
      <w:r>
        <w:t xml:space="preserve"> § 13.244, and </w:t>
      </w:r>
      <w:r w:rsidRPr="00156E03">
        <w:t>16 TAC §§ </w:t>
      </w:r>
      <w:r>
        <w:t>24.102 and 24.105.</w:t>
      </w:r>
    </w:p>
    <w:p w:rsidR="00063C0C" w:rsidRDefault="00063C0C" w:rsidP="00063C0C">
      <w:pPr>
        <w:pStyle w:val="FOFNumbered"/>
      </w:pPr>
      <w:r>
        <w:t xml:space="preserve">After considering the factors in </w:t>
      </w:r>
      <w:r w:rsidR="009D2D8D">
        <w:rPr>
          <w:smallCaps/>
        </w:rPr>
        <w:t>TWC</w:t>
      </w:r>
      <w:r w:rsidRPr="00A5729F">
        <w:rPr>
          <w:smallCaps/>
        </w:rPr>
        <w:t xml:space="preserve"> </w:t>
      </w:r>
      <w:r>
        <w:t>§ </w:t>
      </w:r>
      <w:r w:rsidRPr="005F77BF">
        <w:t>13.2</w:t>
      </w:r>
      <w:r>
        <w:t>46(c), Crystal Springs</w:t>
      </w:r>
      <w:r w:rsidRPr="005F77BF">
        <w:t xml:space="preserve"> </w:t>
      </w:r>
      <w:r>
        <w:t>has demonstrated adequate financial, managerial and technical capability for providing</w:t>
      </w:r>
      <w:r w:rsidRPr="005F77BF">
        <w:t xml:space="preserve"> continuous and adequate service </w:t>
      </w:r>
      <w:r>
        <w:t>to the requested area and its current service area as required by T</w:t>
      </w:r>
      <w:r w:rsidR="009D2D8D">
        <w:t>WC</w:t>
      </w:r>
      <w:r>
        <w:t xml:space="preserve"> § </w:t>
      </w:r>
      <w:r w:rsidRPr="005F77BF">
        <w:t>13.2</w:t>
      </w:r>
      <w:r>
        <w:t>41.</w:t>
      </w:r>
    </w:p>
    <w:p w:rsidR="00063C0C" w:rsidRDefault="00063C0C" w:rsidP="00063C0C">
      <w:pPr>
        <w:pStyle w:val="FOFNumbered"/>
      </w:pPr>
      <w:r>
        <w:t>The</w:t>
      </w:r>
      <w:r w:rsidRPr="005F77BF">
        <w:t xml:space="preserve"> application, as amended, meets the requirements set forth in </w:t>
      </w:r>
      <w:r>
        <w:t>TWC §</w:t>
      </w:r>
      <w:r w:rsidRPr="005F77BF">
        <w:t>§</w:t>
      </w:r>
      <w:r>
        <w:t> 13.241, 13.244 and</w:t>
      </w:r>
      <w:r w:rsidRPr="005F77BF">
        <w:t xml:space="preserve"> 13.246, and </w:t>
      </w:r>
      <w:r>
        <w:t xml:space="preserve">16 TAC </w:t>
      </w:r>
      <w:r w:rsidR="00307BAF">
        <w:t>§</w:t>
      </w:r>
      <w:r>
        <w:t>§</w:t>
      </w:r>
      <w:r w:rsidRPr="006262EE">
        <w:t> 24.</w:t>
      </w:r>
      <w:r>
        <w:t>101-24.102 and</w:t>
      </w:r>
      <w:r w:rsidRPr="005F77BF">
        <w:t xml:space="preserve"> 24.104-24.106</w:t>
      </w:r>
      <w:r>
        <w:t xml:space="preserve">. </w:t>
      </w:r>
      <w:r w:rsidRPr="005F77BF">
        <w:t xml:space="preserve"> </w:t>
      </w:r>
    </w:p>
    <w:p w:rsidR="00063C0C" w:rsidRPr="005F77BF" w:rsidRDefault="00063C0C" w:rsidP="00063C0C">
      <w:pPr>
        <w:pStyle w:val="FOFNumbered"/>
      </w:pPr>
      <w:r>
        <w:lastRenderedPageBreak/>
        <w:t xml:space="preserve">Approval of </w:t>
      </w:r>
      <w:r w:rsidRPr="00546F8F">
        <w:t xml:space="preserve">the </w:t>
      </w:r>
      <w:r>
        <w:t xml:space="preserve">certificate amendment </w:t>
      </w:r>
      <w:r w:rsidRPr="00546F8F">
        <w:t>requeste</w:t>
      </w:r>
      <w:r>
        <w:t xml:space="preserve">d in this application </w:t>
      </w:r>
      <w:r w:rsidR="009D2D8D">
        <w:t>is</w:t>
      </w:r>
      <w:r w:rsidRPr="00546F8F">
        <w:t xml:space="preserve"> necessary for the service, accommodation, convenience, and safety of the public</w:t>
      </w:r>
      <w:r>
        <w:t xml:space="preserve"> as required by </w:t>
      </w:r>
      <w:r w:rsidRPr="00156E03">
        <w:t>TWC § 13.246(b) and 16 TAC § </w:t>
      </w:r>
      <w:r>
        <w:t>24.102(c).</w:t>
      </w:r>
    </w:p>
    <w:p w:rsidR="00FE5541" w:rsidRPr="00156E03" w:rsidRDefault="00FE5541" w:rsidP="0036713B">
      <w:pPr>
        <w:pStyle w:val="FOFNumbered"/>
      </w:pPr>
      <w:r w:rsidRPr="00156E03">
        <w:t xml:space="preserve">The requirements for informal disposition under 16 </w:t>
      </w:r>
      <w:r w:rsidR="00F83CD0" w:rsidRPr="00156E03">
        <w:t>TAC</w:t>
      </w:r>
      <w:r w:rsidRPr="00156E03">
        <w:t xml:space="preserve"> §</w:t>
      </w:r>
      <w:r w:rsidR="00F83CD0" w:rsidRPr="00156E03">
        <w:t> </w:t>
      </w:r>
      <w:r w:rsidRPr="00156E03">
        <w:t>22.35 have been met in this proceeding.</w:t>
      </w:r>
    </w:p>
    <w:p w:rsidR="00FE5541" w:rsidRPr="00156E03" w:rsidRDefault="0036713B" w:rsidP="0036713B">
      <w:pPr>
        <w:pStyle w:val="Heading1"/>
      </w:pPr>
      <w:r w:rsidRPr="00156E03">
        <w:tab/>
      </w:r>
      <w:r w:rsidR="00FE5541" w:rsidRPr="00156E03">
        <w:t>Ordering Paragraphs</w:t>
      </w:r>
    </w:p>
    <w:p w:rsidR="00FE5541" w:rsidRPr="00156E03" w:rsidRDefault="00A1397A" w:rsidP="0036713B">
      <w:pPr>
        <w:pStyle w:val="BodyText"/>
      </w:pPr>
      <w:r>
        <w:t xml:space="preserve">In accordance with these </w:t>
      </w:r>
      <w:r w:rsidR="00FE5541" w:rsidRPr="00156E03">
        <w:t>findings of fact and conclusions of law</w:t>
      </w:r>
      <w:r>
        <w:t>, the Commission issues the following Order.</w:t>
      </w:r>
    </w:p>
    <w:p w:rsidR="00FE5541" w:rsidRPr="00156E03" w:rsidRDefault="00FE5541" w:rsidP="0036713B">
      <w:pPr>
        <w:pStyle w:val="FOFNumbered"/>
        <w:numPr>
          <w:ilvl w:val="0"/>
          <w:numId w:val="33"/>
        </w:numPr>
      </w:pPr>
      <w:r w:rsidRPr="00156E03">
        <w:t>Crystal Springs' application is approved.</w:t>
      </w:r>
    </w:p>
    <w:p w:rsidR="00A1397A" w:rsidRDefault="00FE5541" w:rsidP="0036713B">
      <w:pPr>
        <w:pStyle w:val="FOFNumbered"/>
      </w:pPr>
      <w:r w:rsidRPr="00156E03">
        <w:t xml:space="preserve">Crystal Springs' water CCN No. 11373 is amended, </w:t>
      </w:r>
      <w:r w:rsidR="00307BAF">
        <w:t>consistent with this Notice</w:t>
      </w:r>
      <w:r w:rsidRPr="00156E03">
        <w:t xml:space="preserve">. </w:t>
      </w:r>
    </w:p>
    <w:p w:rsidR="009D2D8D" w:rsidRDefault="009D2D8D" w:rsidP="0036713B">
      <w:pPr>
        <w:pStyle w:val="FOFNumbered"/>
      </w:pPr>
      <w:r>
        <w:t>Crystal Springs</w:t>
      </w:r>
      <w:r w:rsidRPr="005F77BF">
        <w:t xml:space="preserve"> shall serve every customer and applicant for service within </w:t>
      </w:r>
      <w:r w:rsidR="00251149">
        <w:t xml:space="preserve">the </w:t>
      </w:r>
      <w:r>
        <w:t>CCN No. 11373</w:t>
      </w:r>
      <w:r w:rsidR="00307BAF">
        <w:t xml:space="preserve"> service area</w:t>
      </w:r>
      <w:r w:rsidRPr="005F77BF">
        <w:t xml:space="preserve"> and such service shall be continuous and adequate</w:t>
      </w:r>
      <w:r>
        <w:t>.</w:t>
      </w:r>
    </w:p>
    <w:p w:rsidR="00FE5541" w:rsidRDefault="00FE5541" w:rsidP="0036713B">
      <w:pPr>
        <w:pStyle w:val="FOFNumbered"/>
      </w:pPr>
      <w:r w:rsidRPr="00156E03">
        <w:t>All other motions, requests</w:t>
      </w:r>
      <w:r w:rsidR="0036713B" w:rsidRPr="00156E03">
        <w:t xml:space="preserve"> for entry of specific find</w:t>
      </w:r>
      <w:r w:rsidRPr="00156E03">
        <w:t>ings of fact or conclusions of law, and any other requests for general or specific relief, if not expressly granted in this Notice of Approval, are denied.</w:t>
      </w:r>
    </w:p>
    <w:p w:rsidR="002D441D" w:rsidRDefault="002D441D" w:rsidP="00C371E1">
      <w:pPr>
        <w:pStyle w:val="FOFNumbered"/>
        <w:numPr>
          <w:ilvl w:val="0"/>
          <w:numId w:val="0"/>
        </w:numPr>
        <w:spacing w:before="0"/>
        <w:ind w:left="720" w:hanging="720"/>
      </w:pPr>
    </w:p>
    <w:p w:rsidR="002D441D" w:rsidRDefault="002D441D" w:rsidP="00C371E1">
      <w:pPr>
        <w:pStyle w:val="FOFNumbered"/>
        <w:numPr>
          <w:ilvl w:val="0"/>
          <w:numId w:val="0"/>
        </w:numPr>
        <w:spacing w:before="0"/>
        <w:ind w:firstLine="720"/>
        <w:rPr>
          <w:b/>
        </w:rPr>
      </w:pPr>
      <w:r w:rsidRPr="002D441D">
        <w:rPr>
          <w:b/>
        </w:rPr>
        <w:t>SIGNED AT AUSTIN, TEXAS the ________ day of Ma</w:t>
      </w:r>
      <w:r>
        <w:rPr>
          <w:b/>
        </w:rPr>
        <w:t>y</w:t>
      </w:r>
      <w:r w:rsidRPr="002D441D">
        <w:rPr>
          <w:b/>
        </w:rPr>
        <w:t xml:space="preserve"> 2015.</w:t>
      </w:r>
    </w:p>
    <w:p w:rsidR="002D441D" w:rsidRPr="002D441D" w:rsidRDefault="002D441D" w:rsidP="00C371E1">
      <w:pPr>
        <w:pStyle w:val="FOFNumbered"/>
        <w:numPr>
          <w:ilvl w:val="0"/>
          <w:numId w:val="0"/>
        </w:numPr>
        <w:spacing w:before="0"/>
        <w:ind w:firstLine="720"/>
        <w:rPr>
          <w:b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2D441D" w:rsidRPr="000C24B7" w:rsidTr="00A3009B">
        <w:trPr>
          <w:cantSplit/>
          <w:jc w:val="right"/>
        </w:trPr>
        <w:tc>
          <w:tcPr>
            <w:tcW w:w="0" w:type="auto"/>
          </w:tcPr>
          <w:p w:rsidR="002D441D" w:rsidRPr="000C24B7" w:rsidRDefault="002D441D" w:rsidP="00A3009B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2D441D" w:rsidTr="00A3009B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2D441D" w:rsidRPr="000C24B7" w:rsidRDefault="002D441D" w:rsidP="00A3009B">
            <w:pPr>
              <w:keepNext/>
              <w:rPr>
                <w:rFonts w:eastAsia="SimSun"/>
              </w:rPr>
            </w:pPr>
          </w:p>
          <w:p w:rsidR="002D441D" w:rsidRDefault="002D441D" w:rsidP="00A3009B">
            <w:pPr>
              <w:keepNext/>
              <w:rPr>
                <w:rFonts w:eastAsia="SimSun"/>
              </w:rPr>
            </w:pPr>
          </w:p>
          <w:p w:rsidR="00C371E1" w:rsidRPr="000C24B7" w:rsidRDefault="00C371E1" w:rsidP="00A3009B">
            <w:pPr>
              <w:keepNext/>
              <w:rPr>
                <w:rFonts w:eastAsia="SimSun"/>
              </w:rPr>
            </w:pPr>
          </w:p>
          <w:p w:rsidR="002D441D" w:rsidRPr="000C24B7" w:rsidRDefault="002D441D" w:rsidP="00A3009B">
            <w:pPr>
              <w:keepNext/>
              <w:rPr>
                <w:rFonts w:eastAsia="SimSun"/>
              </w:rPr>
            </w:pPr>
          </w:p>
        </w:tc>
      </w:tr>
      <w:tr w:rsidR="002D441D" w:rsidTr="00A3009B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2D441D" w:rsidRPr="00844322" w:rsidRDefault="002D441D" w:rsidP="00A3009B">
            <w:pPr>
              <w:rPr>
                <w:b/>
                <w:szCs w:val="24"/>
              </w:rPr>
            </w:pPr>
            <w:r w:rsidRPr="00844322">
              <w:rPr>
                <w:b/>
                <w:szCs w:val="24"/>
              </w:rPr>
              <w:t>SUSAN E. GOODSON</w:t>
            </w:r>
          </w:p>
          <w:p w:rsidR="002D441D" w:rsidRPr="00844322" w:rsidRDefault="002D441D" w:rsidP="00A3009B">
            <w:pPr>
              <w:pStyle w:val="FilePath"/>
              <w:spacing w:before="0"/>
              <w:rPr>
                <w:sz w:val="24"/>
                <w:szCs w:val="24"/>
              </w:rPr>
            </w:pPr>
            <w:r w:rsidRPr="00844322">
              <w:rPr>
                <w:b/>
                <w:sz w:val="24"/>
                <w:szCs w:val="24"/>
              </w:rPr>
              <w:t>ADMINISTRATIVE LAW JUDGE</w:t>
            </w:r>
            <w:r w:rsidRPr="00844322">
              <w:rPr>
                <w:sz w:val="24"/>
                <w:szCs w:val="24"/>
              </w:rPr>
              <w:t xml:space="preserve"> </w:t>
            </w:r>
          </w:p>
          <w:p w:rsidR="002D441D" w:rsidRPr="000C24B7" w:rsidRDefault="002D441D" w:rsidP="00A3009B">
            <w:pPr>
              <w:rPr>
                <w:rFonts w:eastAsia="SimSun"/>
                <w:b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2D441D" w:rsidRPr="00156E03" w:rsidRDefault="002D441D" w:rsidP="0036713B">
      <w:pPr>
        <w:pStyle w:val="BodyText"/>
        <w:ind w:firstLine="0"/>
      </w:pPr>
    </w:p>
    <w:p w:rsidR="002D441D" w:rsidRPr="002356B9" w:rsidRDefault="002D441D" w:rsidP="00715744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9D2D8D">
        <w:rPr>
          <w:noProof/>
          <w:sz w:val="16"/>
          <w:szCs w:val="16"/>
        </w:rPr>
        <w:t>Q:\CADM\Docket Management\Water\CCN\42xxx-43xxx\43340 NOA.docx</w:t>
      </w:r>
      <w:r w:rsidRPr="002F7FC6">
        <w:rPr>
          <w:sz w:val="16"/>
          <w:szCs w:val="16"/>
        </w:rPr>
        <w:fldChar w:fldCharType="end"/>
      </w:r>
    </w:p>
    <w:p w:rsidR="00156E03" w:rsidRPr="00156E03" w:rsidRDefault="00156E03">
      <w:pPr>
        <w:pStyle w:val="BodyText"/>
        <w:ind w:firstLine="0"/>
      </w:pPr>
    </w:p>
    <w:sectPr w:rsidR="00156E03" w:rsidRPr="00156E03" w:rsidSect="00FE5541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541" w:rsidRDefault="00FE5541">
      <w:r>
        <w:separator/>
      </w:r>
    </w:p>
  </w:endnote>
  <w:endnote w:type="continuationSeparator" w:id="0">
    <w:p w:rsidR="00FE5541" w:rsidRDefault="00FE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541" w:rsidRDefault="00FE5541">
      <w:r>
        <w:separator/>
      </w:r>
    </w:p>
  </w:footnote>
  <w:footnote w:type="continuationSeparator" w:id="0">
    <w:p w:rsidR="00FE5541" w:rsidRDefault="00FE5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7E" w:rsidRDefault="00DB4B7E" w:rsidP="00B16C4B">
    <w:pPr>
      <w:pStyle w:val="Header"/>
      <w:tabs>
        <w:tab w:val="clear" w:pos="4320"/>
        <w:tab w:val="clear" w:pos="8640"/>
        <w:tab w:val="center" w:pos="4680"/>
        <w:tab w:val="right" w:pos="9360"/>
      </w:tabs>
      <w:rPr>
        <w:rStyle w:val="PageNumber"/>
      </w:rPr>
    </w:pPr>
    <w:r>
      <w:t xml:space="preserve">Docket No. </w:t>
    </w:r>
    <w:r w:rsidR="00156E03">
      <w:t>43340</w:t>
    </w:r>
    <w:r>
      <w:tab/>
    </w:r>
    <w:r w:rsidR="00156E03">
      <w:t>Notice of Approval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6CE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96CEE">
      <w:rPr>
        <w:rStyle w:val="PageNumber"/>
        <w:noProof/>
      </w:rPr>
      <w:t>4</w:t>
    </w:r>
    <w:r>
      <w:rPr>
        <w:rStyle w:val="PageNumber"/>
      </w:rPr>
      <w:fldChar w:fldCharType="end"/>
    </w:r>
  </w:p>
  <w:p w:rsidR="00DB4B7E" w:rsidRDefault="00DB4B7E">
    <w:pPr>
      <w:pStyle w:val="Header"/>
      <w:rPr>
        <w:rStyle w:val="PageNumber"/>
      </w:rPr>
    </w:pPr>
  </w:p>
  <w:p w:rsidR="00DB4B7E" w:rsidRDefault="00DB4B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726"/>
    <w:multiLevelType w:val="singleLevel"/>
    <w:tmpl w:val="C974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>
    <w:nsid w:val="08F96DF9"/>
    <w:multiLevelType w:val="multilevel"/>
    <w:tmpl w:val="662AF118"/>
    <w:lvl w:ilvl="0">
      <w:start w:val="12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182039B5"/>
    <w:multiLevelType w:val="multilevel"/>
    <w:tmpl w:val="E9202C3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5">
    <w:nsid w:val="30F14203"/>
    <w:multiLevelType w:val="multilevel"/>
    <w:tmpl w:val="B324FF94"/>
    <w:lvl w:ilvl="0">
      <w:start w:val="6"/>
      <w:numFmt w:val="lowerLetter"/>
      <w:lvlText w:val="%1."/>
      <w:lvlJc w:val="left"/>
      <w:pPr>
        <w:tabs>
          <w:tab w:val="left" w:pos="79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u w:val="non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5D2443"/>
    <w:multiLevelType w:val="multilevel"/>
    <w:tmpl w:val="A0B6E356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952BB3"/>
    <w:multiLevelType w:val="multilevel"/>
    <w:tmpl w:val="36DE4B82"/>
    <w:lvl w:ilvl="0">
      <w:start w:val="4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pStyle w:val="Heading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502CE1"/>
    <w:multiLevelType w:val="singleLevel"/>
    <w:tmpl w:val="D8D8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>
    <w:nsid w:val="73C35F99"/>
    <w:multiLevelType w:val="multilevel"/>
    <w:tmpl w:val="6EBC877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-9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BA28E5"/>
    <w:multiLevelType w:val="multilevel"/>
    <w:tmpl w:val="D728C46C"/>
    <w:lvl w:ilvl="0">
      <w:start w:val="1"/>
      <w:numFmt w:val="lowerLetter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b w:val="0"/>
        <w:strike w:val="0"/>
        <w:color w:val="000000"/>
        <w:spacing w:val="-5"/>
        <w:w w:val="100"/>
        <w:sz w:val="23"/>
        <w:u w:val="non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B623261"/>
    <w:multiLevelType w:val="multilevel"/>
    <w:tmpl w:val="E984014A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0"/>
  </w:num>
  <w:num w:numId="6">
    <w:abstractNumId w:val="8"/>
  </w:num>
  <w:num w:numId="7">
    <w:abstractNumId w:val="8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9"/>
  </w:num>
  <w:num w:numId="11">
    <w:abstractNumId w:val="9"/>
  </w:num>
  <w:num w:numId="12">
    <w:abstractNumId w:val="3"/>
  </w:num>
  <w:num w:numId="13">
    <w:abstractNumId w:val="9"/>
  </w:num>
  <w:num w:numId="14">
    <w:abstractNumId w:val="3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9"/>
  </w:num>
  <w:num w:numId="20">
    <w:abstractNumId w:val="3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12"/>
  </w:num>
  <w:num w:numId="26">
    <w:abstractNumId w:val="7"/>
  </w:num>
  <w:num w:numId="27">
    <w:abstractNumId w:val="1"/>
  </w:num>
  <w:num w:numId="28">
    <w:abstractNumId w:val="11"/>
  </w:num>
  <w:num w:numId="29">
    <w:abstractNumId w:val="5"/>
  </w:num>
  <w:num w:numId="30">
    <w:abstractNumId w:val="6"/>
  </w:num>
  <w:num w:numId="31">
    <w:abstractNumId w:val="10"/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41"/>
    <w:rsid w:val="00040455"/>
    <w:rsid w:val="00063C0C"/>
    <w:rsid w:val="00077D4A"/>
    <w:rsid w:val="000812EE"/>
    <w:rsid w:val="000C1AB7"/>
    <w:rsid w:val="0010502B"/>
    <w:rsid w:val="00121514"/>
    <w:rsid w:val="001562D2"/>
    <w:rsid w:val="00156E03"/>
    <w:rsid w:val="00196CEE"/>
    <w:rsid w:val="001F7869"/>
    <w:rsid w:val="00251149"/>
    <w:rsid w:val="002868A2"/>
    <w:rsid w:val="002A1501"/>
    <w:rsid w:val="002C2B5C"/>
    <w:rsid w:val="002D441D"/>
    <w:rsid w:val="00307BAF"/>
    <w:rsid w:val="0036472C"/>
    <w:rsid w:val="0036713B"/>
    <w:rsid w:val="00376FC3"/>
    <w:rsid w:val="003B45AE"/>
    <w:rsid w:val="003C7E24"/>
    <w:rsid w:val="003E1BD1"/>
    <w:rsid w:val="003E3C10"/>
    <w:rsid w:val="00415C67"/>
    <w:rsid w:val="00445323"/>
    <w:rsid w:val="004B0380"/>
    <w:rsid w:val="004B1C7B"/>
    <w:rsid w:val="004C31B3"/>
    <w:rsid w:val="004C5520"/>
    <w:rsid w:val="004F4CE7"/>
    <w:rsid w:val="00580522"/>
    <w:rsid w:val="00627818"/>
    <w:rsid w:val="006633C6"/>
    <w:rsid w:val="00680DE9"/>
    <w:rsid w:val="00690BD7"/>
    <w:rsid w:val="006D6440"/>
    <w:rsid w:val="006E2930"/>
    <w:rsid w:val="00753CE0"/>
    <w:rsid w:val="00772C9D"/>
    <w:rsid w:val="007C59E3"/>
    <w:rsid w:val="008439DC"/>
    <w:rsid w:val="00852E35"/>
    <w:rsid w:val="008847A2"/>
    <w:rsid w:val="00887D3B"/>
    <w:rsid w:val="00887DD2"/>
    <w:rsid w:val="00896CE7"/>
    <w:rsid w:val="008A1D27"/>
    <w:rsid w:val="008A5C51"/>
    <w:rsid w:val="008D3357"/>
    <w:rsid w:val="008F66B2"/>
    <w:rsid w:val="00967322"/>
    <w:rsid w:val="00977223"/>
    <w:rsid w:val="009A287F"/>
    <w:rsid w:val="009B61FA"/>
    <w:rsid w:val="009C793E"/>
    <w:rsid w:val="009D2D8D"/>
    <w:rsid w:val="00A1397A"/>
    <w:rsid w:val="00A33E93"/>
    <w:rsid w:val="00AD3AF7"/>
    <w:rsid w:val="00B16C4B"/>
    <w:rsid w:val="00BB22CB"/>
    <w:rsid w:val="00C36161"/>
    <w:rsid w:val="00C36761"/>
    <w:rsid w:val="00C371E1"/>
    <w:rsid w:val="00CD78C8"/>
    <w:rsid w:val="00D0614C"/>
    <w:rsid w:val="00D0672D"/>
    <w:rsid w:val="00D10BD6"/>
    <w:rsid w:val="00D276F2"/>
    <w:rsid w:val="00D6154A"/>
    <w:rsid w:val="00DB4B7E"/>
    <w:rsid w:val="00DE70A2"/>
    <w:rsid w:val="00E0317C"/>
    <w:rsid w:val="00E0440D"/>
    <w:rsid w:val="00E07E9E"/>
    <w:rsid w:val="00F46A0E"/>
    <w:rsid w:val="00F533B1"/>
    <w:rsid w:val="00F83CD0"/>
    <w:rsid w:val="00FA40F0"/>
    <w:rsid w:val="00FB52D3"/>
    <w:rsid w:val="00FB754A"/>
    <w:rsid w:val="00FD6764"/>
    <w:rsid w:val="00FE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6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rsid w:val="006633C6"/>
    <w:pPr>
      <w:numPr>
        <w:ilvl w:val="2"/>
        <w:numId w:val="19"/>
      </w:numPr>
      <w:tabs>
        <w:tab w:val="clear" w:pos="360"/>
      </w:tabs>
    </w:pPr>
  </w:style>
  <w:style w:type="paragraph" w:customStyle="1" w:styleId="OrderingNumbered">
    <w:name w:val="Ordering Numbered"/>
    <w:basedOn w:val="FOFNumbered"/>
    <w:pPr>
      <w:numPr>
        <w:ilvl w:val="3"/>
        <w:numId w:val="19"/>
      </w:numPr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SignatureBlockDate">
    <w:name w:val="Signature Block Date"/>
    <w:basedOn w:val="Normal"/>
    <w:link w:val="SignatureBlockDateChar"/>
    <w:qFormat/>
    <w:rsid w:val="002D441D"/>
    <w:pPr>
      <w:keepNext/>
      <w:keepLines/>
      <w:spacing w:before="480" w:after="480"/>
      <w:ind w:firstLine="720"/>
      <w:jc w:val="both"/>
    </w:pPr>
    <w:rPr>
      <w:rFonts w:eastAsia="SimSun"/>
      <w:b/>
      <w:snapToGrid/>
      <w:szCs w:val="24"/>
      <w:lang w:eastAsia="zh-CN"/>
    </w:rPr>
  </w:style>
  <w:style w:type="character" w:customStyle="1" w:styleId="SignatureBlockDateChar">
    <w:name w:val="Signature Block Date Char"/>
    <w:basedOn w:val="DefaultParagraphFont"/>
    <w:link w:val="SignatureBlockDate"/>
    <w:rsid w:val="002D441D"/>
    <w:rPr>
      <w:rFonts w:eastAsia="SimSun"/>
      <w:b/>
      <w:sz w:val="24"/>
      <w:szCs w:val="24"/>
      <w:lang w:eastAsia="zh-CN"/>
    </w:rPr>
  </w:style>
  <w:style w:type="paragraph" w:customStyle="1" w:styleId="FilePath">
    <w:name w:val="File Path"/>
    <w:basedOn w:val="Normal"/>
    <w:link w:val="FilePathChar"/>
    <w:qFormat/>
    <w:rsid w:val="002D441D"/>
    <w:pPr>
      <w:spacing w:before="120"/>
      <w:jc w:val="both"/>
    </w:pPr>
    <w:rPr>
      <w:snapToGrid/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2D441D"/>
    <w:rPr>
      <w:sz w:val="16"/>
      <w:lang w:eastAsia="zh-TW"/>
    </w:rPr>
  </w:style>
  <w:style w:type="paragraph" w:styleId="BalloonText">
    <w:name w:val="Balloon Text"/>
    <w:basedOn w:val="Normal"/>
    <w:link w:val="BalloonTextChar"/>
    <w:rsid w:val="00DE70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0A2"/>
    <w:rPr>
      <w:rFonts w:ascii="Tahoma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6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rsid w:val="006633C6"/>
    <w:pPr>
      <w:numPr>
        <w:ilvl w:val="2"/>
        <w:numId w:val="19"/>
      </w:numPr>
      <w:tabs>
        <w:tab w:val="clear" w:pos="360"/>
      </w:tabs>
    </w:pPr>
  </w:style>
  <w:style w:type="paragraph" w:customStyle="1" w:styleId="OrderingNumbered">
    <w:name w:val="Ordering Numbered"/>
    <w:basedOn w:val="FOFNumbered"/>
    <w:pPr>
      <w:numPr>
        <w:ilvl w:val="3"/>
        <w:numId w:val="19"/>
      </w:numPr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SignatureBlockDate">
    <w:name w:val="Signature Block Date"/>
    <w:basedOn w:val="Normal"/>
    <w:link w:val="SignatureBlockDateChar"/>
    <w:qFormat/>
    <w:rsid w:val="002D441D"/>
    <w:pPr>
      <w:keepNext/>
      <w:keepLines/>
      <w:spacing w:before="480" w:after="480"/>
      <w:ind w:firstLine="720"/>
      <w:jc w:val="both"/>
    </w:pPr>
    <w:rPr>
      <w:rFonts w:eastAsia="SimSun"/>
      <w:b/>
      <w:snapToGrid/>
      <w:szCs w:val="24"/>
      <w:lang w:eastAsia="zh-CN"/>
    </w:rPr>
  </w:style>
  <w:style w:type="character" w:customStyle="1" w:styleId="SignatureBlockDateChar">
    <w:name w:val="Signature Block Date Char"/>
    <w:basedOn w:val="DefaultParagraphFont"/>
    <w:link w:val="SignatureBlockDate"/>
    <w:rsid w:val="002D441D"/>
    <w:rPr>
      <w:rFonts w:eastAsia="SimSun"/>
      <w:b/>
      <w:sz w:val="24"/>
      <w:szCs w:val="24"/>
      <w:lang w:eastAsia="zh-CN"/>
    </w:rPr>
  </w:style>
  <w:style w:type="paragraph" w:customStyle="1" w:styleId="FilePath">
    <w:name w:val="File Path"/>
    <w:basedOn w:val="Normal"/>
    <w:link w:val="FilePathChar"/>
    <w:qFormat/>
    <w:rsid w:val="002D441D"/>
    <w:pPr>
      <w:spacing w:before="120"/>
      <w:jc w:val="both"/>
    </w:pPr>
    <w:rPr>
      <w:snapToGrid/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2D441D"/>
    <w:rPr>
      <w:sz w:val="16"/>
      <w:lang w:eastAsia="zh-TW"/>
    </w:rPr>
  </w:style>
  <w:style w:type="paragraph" w:styleId="BalloonText">
    <w:name w:val="Balloon Text"/>
    <w:basedOn w:val="Normal"/>
    <w:link w:val="BalloonTextChar"/>
    <w:rsid w:val="00DE70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0A2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1224</TotalTime>
  <Pages>4</Pages>
  <Words>972</Words>
  <Characters>5089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creator>Shockey, Kathy</dc:creator>
  <cp:lastModifiedBy>Goodson, Susan</cp:lastModifiedBy>
  <cp:revision>17</cp:revision>
  <cp:lastPrinted>2015-05-20T15:10:00Z</cp:lastPrinted>
  <dcterms:created xsi:type="dcterms:W3CDTF">2015-05-08T13:23:00Z</dcterms:created>
  <dcterms:modified xsi:type="dcterms:W3CDTF">2015-05-20T15:35:00Z</dcterms:modified>
</cp:coreProperties>
</file>